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239DC" w:rsidRPr="00FA2CE4" w:rsidTr="00B239DC">
        <w:tc>
          <w:tcPr>
            <w:tcW w:w="4649" w:type="dxa"/>
          </w:tcPr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Group 1</w:t>
            </w:r>
          </w:p>
        </w:tc>
        <w:tc>
          <w:tcPr>
            <w:tcW w:w="4649" w:type="dxa"/>
          </w:tcPr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Group 2</w:t>
            </w:r>
          </w:p>
        </w:tc>
        <w:tc>
          <w:tcPr>
            <w:tcW w:w="4650" w:type="dxa"/>
          </w:tcPr>
          <w:p w:rsidR="00B239DC" w:rsidRPr="00FA2CE4" w:rsidRDefault="00FA2CE4">
            <w:pPr>
              <w:rPr>
                <w:rFonts w:ascii="NTFPreCursivef" w:hAnsi="NTFPreCursivef"/>
                <w:sz w:val="48"/>
                <w:szCs w:val="44"/>
              </w:rPr>
            </w:pPr>
            <w:r>
              <w:rPr>
                <w:rFonts w:ascii="NTFPreCursivef" w:hAnsi="NTFPreCursivef"/>
                <w:sz w:val="48"/>
                <w:szCs w:val="44"/>
              </w:rPr>
              <w:t>Group 3</w:t>
            </w:r>
          </w:p>
        </w:tc>
      </w:tr>
      <w:tr w:rsidR="00B239DC" w:rsidRPr="00FA2CE4" w:rsidTr="00B239DC">
        <w:tc>
          <w:tcPr>
            <w:tcW w:w="4649" w:type="dxa"/>
          </w:tcPr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  <w:r w:rsidR="0004595C" w:rsidRPr="00FA2CE4">
              <w:rPr>
                <w:rFonts w:ascii="NTFPreCursivef" w:hAnsi="NTFPreCursivef"/>
                <w:sz w:val="48"/>
                <w:szCs w:val="44"/>
              </w:rPr>
              <w:t>o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ff</w:t>
            </w:r>
          </w:p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  <w:r w:rsidR="0004595C" w:rsidRPr="00FA2CE4">
              <w:rPr>
                <w:rFonts w:ascii="NTFPreCursivef" w:hAnsi="NTFPreCursivef"/>
                <w:sz w:val="48"/>
                <w:szCs w:val="44"/>
              </w:rPr>
              <w:t>w</w:t>
            </w:r>
            <w:r w:rsidRPr="00FA2CE4">
              <w:rPr>
                <w:rFonts w:ascii="NTFPreCursivef" w:hAnsi="NTFPreCursivef"/>
                <w:sz w:val="48"/>
                <w:szCs w:val="44"/>
              </w:rPr>
              <w:t>e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ll</w:t>
            </w:r>
          </w:p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  <w:r w:rsidR="0004595C" w:rsidRPr="00FA2CE4">
              <w:rPr>
                <w:rFonts w:ascii="NTFPreCursivef" w:hAnsi="NTFPreCursivef"/>
                <w:sz w:val="48"/>
                <w:szCs w:val="44"/>
              </w:rPr>
              <w:t>m</w:t>
            </w:r>
            <w:r w:rsidRPr="00FA2CE4">
              <w:rPr>
                <w:rFonts w:ascii="NTFPreCursivef" w:hAnsi="NTFPreCursivef"/>
                <w:sz w:val="48"/>
                <w:szCs w:val="44"/>
              </w:rPr>
              <w:t>i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ss</w:t>
            </w:r>
          </w:p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  <w:r w:rsidR="0004595C"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Pr="00FA2CE4">
              <w:rPr>
                <w:rFonts w:ascii="NTFPreCursivef" w:hAnsi="NTFPreCursivef"/>
                <w:sz w:val="48"/>
                <w:szCs w:val="44"/>
              </w:rPr>
              <w:t>u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zz</w:t>
            </w:r>
          </w:p>
          <w:p w:rsidR="00B239DC" w:rsidRPr="00FA2CE4" w:rsidRDefault="00B239D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  <w:r w:rsidR="0004595C"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Pr="00FA2CE4">
              <w:rPr>
                <w:rFonts w:ascii="NTFPreCursivef" w:hAnsi="NTFPreCursivef"/>
                <w:sz w:val="48"/>
                <w:szCs w:val="44"/>
              </w:rPr>
              <w:t>a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ck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e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m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e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h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e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Sh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e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w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e</w:t>
            </w:r>
          </w:p>
        </w:tc>
        <w:tc>
          <w:tcPr>
            <w:tcW w:w="4649" w:type="dxa"/>
          </w:tcPr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a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dge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e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dge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ri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dge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d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o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dge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f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u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dge</w:t>
            </w:r>
          </w:p>
          <w:p w:rsidR="0004595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f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ast</w:t>
            </w:r>
            <w:r w:rsidRPr="00FA2CE4">
              <w:rPr>
                <w:rFonts w:ascii="NTFPreCursivef" w:hAnsi="NTFPreCursivef"/>
                <w:sz w:val="48"/>
                <w:szCs w:val="44"/>
              </w:rPr>
              <w:t xml:space="preserve"> </w:t>
            </w:r>
          </w:p>
          <w:p w:rsidR="0004595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l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ast</w:t>
            </w:r>
          </w:p>
          <w:p w:rsidR="0004595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p</w:t>
            </w:r>
            <w:r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ast</w:t>
            </w:r>
          </w:p>
          <w:p w:rsidR="0004595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even</w:t>
            </w:r>
          </w:p>
          <w:p w:rsidR="0004595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father </w:t>
            </w:r>
          </w:p>
        </w:tc>
        <w:tc>
          <w:tcPr>
            <w:tcW w:w="4650" w:type="dxa"/>
          </w:tcPr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f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orge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tt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ing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f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orgo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tt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en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egi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nn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ing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b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egi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nn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er</w:t>
            </w:r>
          </w:p>
          <w:p w:rsidR="00B239DC" w:rsidRPr="00FA2CE4" w:rsidRDefault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p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refer</w:t>
            </w:r>
          </w:p>
          <w:p w:rsidR="0004595C" w:rsidRPr="00FA2CE4" w:rsidRDefault="0004595C" w:rsidP="00B239DC">
            <w:pPr>
              <w:tabs>
                <w:tab w:val="left" w:pos="1275"/>
              </w:tabs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p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refe</w:t>
            </w:r>
            <w:r w:rsidR="00B239DC" w:rsidRPr="00FA2CE4">
              <w:rPr>
                <w:rFonts w:ascii="NTFPreCursivef" w:hAnsi="NTFPreCursivef"/>
                <w:color w:val="FF0000"/>
                <w:sz w:val="48"/>
                <w:szCs w:val="44"/>
                <w:u w:val="single"/>
              </w:rPr>
              <w:t>rr</w:t>
            </w:r>
            <w:r w:rsidR="00B239DC" w:rsidRPr="00FA2CE4">
              <w:rPr>
                <w:rFonts w:ascii="NTFPreCursivef" w:hAnsi="NTFPreCursivef"/>
                <w:sz w:val="48"/>
                <w:szCs w:val="44"/>
              </w:rPr>
              <w:t>ed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early 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earth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>eight</w:t>
            </w:r>
          </w:p>
          <w:p w:rsidR="0004595C" w:rsidRPr="00FA2CE4" w:rsidRDefault="0004595C" w:rsidP="0004595C">
            <w:pPr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 xml:space="preserve">eighth </w:t>
            </w:r>
          </w:p>
          <w:p w:rsidR="00B239DC" w:rsidRPr="00FA2CE4" w:rsidRDefault="00B239DC" w:rsidP="00B239DC">
            <w:pPr>
              <w:tabs>
                <w:tab w:val="left" w:pos="1275"/>
              </w:tabs>
              <w:rPr>
                <w:rFonts w:ascii="NTFPreCursivef" w:hAnsi="NTFPreCursivef"/>
                <w:sz w:val="48"/>
                <w:szCs w:val="44"/>
              </w:rPr>
            </w:pPr>
            <w:r w:rsidRPr="00FA2CE4">
              <w:rPr>
                <w:rFonts w:ascii="NTFPreCursivef" w:hAnsi="NTFPreCursivef"/>
                <w:sz w:val="48"/>
                <w:szCs w:val="44"/>
              </w:rPr>
              <w:tab/>
            </w:r>
          </w:p>
          <w:p w:rsidR="00B239DC" w:rsidRPr="00FA2CE4" w:rsidRDefault="00B239DC" w:rsidP="00B239DC">
            <w:pPr>
              <w:tabs>
                <w:tab w:val="left" w:pos="1275"/>
              </w:tabs>
              <w:rPr>
                <w:rFonts w:ascii="NTFPreCursivef" w:hAnsi="NTFPreCursivef"/>
                <w:sz w:val="48"/>
                <w:szCs w:val="44"/>
              </w:rPr>
            </w:pPr>
          </w:p>
        </w:tc>
        <w:bookmarkStart w:id="0" w:name="_GoBack"/>
        <w:bookmarkEnd w:id="0"/>
      </w:tr>
    </w:tbl>
    <w:p w:rsidR="009176EE" w:rsidRDefault="009176EE"/>
    <w:sectPr w:rsidR="009176EE" w:rsidSect="00FA2C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DC"/>
    <w:rsid w:val="0004595C"/>
    <w:rsid w:val="00801E87"/>
    <w:rsid w:val="009176EE"/>
    <w:rsid w:val="009647AD"/>
    <w:rsid w:val="00B239DC"/>
    <w:rsid w:val="00FA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3E8E7"/>
  <w15:chartTrackingRefBased/>
  <w15:docId w15:val="{4238BACA-F705-45F2-BB0E-F0BF9749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3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Wint</dc:creator>
  <cp:keywords/>
  <dc:description/>
  <cp:lastModifiedBy>George  Swainson</cp:lastModifiedBy>
  <cp:revision>3</cp:revision>
  <dcterms:created xsi:type="dcterms:W3CDTF">2021-09-30T07:12:00Z</dcterms:created>
  <dcterms:modified xsi:type="dcterms:W3CDTF">2021-10-02T06:03:00Z</dcterms:modified>
</cp:coreProperties>
</file>